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41" w:rsidRDefault="00BE4441" w:rsidP="00BE4441">
      <w:pPr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附件1</w:t>
      </w:r>
    </w:p>
    <w:p w:rsidR="00BE4441" w:rsidRDefault="00BE4441" w:rsidP="00BE4441">
      <w:pPr>
        <w:spacing w:line="460" w:lineRule="exact"/>
        <w:ind w:firstLineChars="221" w:firstLine="707"/>
        <w:rPr>
          <w:rFonts w:ascii="黑体" w:eastAsia="黑体" w:hint="eastAsia"/>
          <w:sz w:val="32"/>
        </w:rPr>
      </w:pPr>
    </w:p>
    <w:p w:rsidR="00BE4441" w:rsidRDefault="00BE4441" w:rsidP="00BE4441">
      <w:pPr>
        <w:spacing w:line="460" w:lineRule="exact"/>
        <w:jc w:val="center"/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</w:pPr>
      <w:bookmarkStart w:id="0" w:name="_GoBack"/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上海市</w:t>
      </w:r>
      <w:r>
        <w:rPr>
          <w:rFonts w:ascii="方正小标宋简体" w:eastAsia="方正小标宋简体" w:hAnsi="华文中宋" w:cs="Arial" w:hint="eastAsia"/>
          <w:color w:val="000000"/>
          <w:sz w:val="38"/>
          <w:szCs w:val="38"/>
        </w:rPr>
        <w:t>学校体育科研2018年度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38"/>
          <w:szCs w:val="38"/>
        </w:rPr>
        <w:t>项目指南</w:t>
      </w:r>
      <w:bookmarkEnd w:id="0"/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一、学校体育理论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1.推进校园足球发展的路径与政策研究；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2.体育与其他学科融合及德育渗透研究；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3.国内外学校体育改革与发展的比较研究；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4.学校体育的理论创新与发展研究；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5.大中小学体育教学改革的系统性研究。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二、学校体育课程与教学改革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1.学前教育运动游戏化的实践研究；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2.小学体育兴趣化的实践研究；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3.初中体育多样化的实践研究；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4.高中体育专项化的实践研究；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5.大学体育个性化的实践研究；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6.体育课程改革的推进与创新研究；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7.体育教学有效性的评价标准研究；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8.新兴体育项目的教学实践与教材建设研究；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9.中华传统文化体育项目的教学实践与教材建设研究；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10.强化体育课和课外锻炼的途径与实现方式研究；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11.</w:t>
      </w:r>
      <w:r w:rsidRPr="00EE08C6">
        <w:rPr>
          <w:rFonts w:ascii="仿宋_GB2312" w:eastAsia="仿宋_GB2312" w:hint="eastAsia"/>
          <w:sz w:val="28"/>
          <w:szCs w:val="28"/>
        </w:rPr>
        <w:t>海派体育课程模式和教学风格的研究；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12.校园足球课程体系研究。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三、学生课外体育锻炼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1.阳光体育运动的发展对策和有效性研究；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2.大课间体育活动资源开发与课外锻炼的拓展研究；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3.课外体育锻炼的方式方法有效性研究；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4.学校体育（类）俱乐部体质和运行机制研究；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5.青少年体育锻炼行为习惯养成研究；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6.学生课外锻炼动机与行为关系研究。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lastRenderedPageBreak/>
        <w:t>四、学校课余训练与竞赛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1.课余体育训练的有效机制研究；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2.体育训练与竞赛活动对学生身心发展影响研究；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3.校园体育联盟的实践与发展研究；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4.高等学校高水平运动队可持续发展研究；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5.学校体育竞赛体系创新和保障机制研究；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6.“体教结合”管理体制与运作机制研究；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7.校园足球课余训练和竞赛体系研究；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8.幼儿足球的实践与研究；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9.发达国家和地区高水平足球教练员带</w:t>
      </w:r>
      <w:proofErr w:type="gramStart"/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训理论</w:t>
      </w:r>
      <w:proofErr w:type="gramEnd"/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与实践研究。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五、学校体育与学生健康促进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1.学生体质健康现状及干预对策的研究；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2.学生健康素养的评价指标研究；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3.学校课余训练的生理生化监控研究；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</w:t>
      </w:r>
      <w:r w:rsidRPr="00EE08C6">
        <w:rPr>
          <w:rFonts w:ascii="仿宋_GB2312" w:eastAsia="仿宋_GB2312" w:hint="eastAsia"/>
          <w:sz w:val="28"/>
          <w:szCs w:val="28"/>
        </w:rPr>
        <w:t>学生健康生活方式研究；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5.学生体质健康相关行为与体育干预措施与效果研究；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6.发展学生体能素质的科学方法与手段研究；</w:t>
      </w:r>
    </w:p>
    <w:p w:rsidR="00BE4441" w:rsidRPr="00EE08C6" w:rsidRDefault="00BE4441" w:rsidP="00BE4441">
      <w:pPr>
        <w:spacing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7.中小学体育运动与身心健康促进研究。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六、学校体育管理与保障机制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1.学校体育政策、法规的贯彻实施与改革完善研究；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2.建立学校体育工作质量监督、评价及报告制度研究；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3.学校体育场地、器材配置研究；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4.建立体育活动安全预防保障机制研究；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5.学校体育师资队伍建设研究；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6.学校体育场馆、设施管理与运行模式研究；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7.学校体育场地向社会开放的管理和运行模式研究；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8.中小学体育教学设施设备研究；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9.信息技术在体育教学、训练、科研和管理中的应用研究；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10.校园足球评价和激励体系研究；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11.学校兼职体育教师配备及管理研究；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lastRenderedPageBreak/>
        <w:t>12.青少年个性化训练方案和营养保障研究。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七、学校卫生与健康教育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1.学校健康教育模式研究；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2.青少年健康素养的培养研究；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3.学校卫生保健人员队伍建设研究；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4.信息技术在学校卫生工作中的应用研究；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仿宋_GB2312" w:eastAsia="仿宋_GB2312" w:hAnsi="Times New Roman" w:cs="Times New Roman" w:hint="eastAsia"/>
          <w:kern w:val="2"/>
          <w:sz w:val="28"/>
          <w:szCs w:val="28"/>
        </w:rPr>
      </w:pPr>
      <w:r w:rsidRPr="00EE08C6">
        <w:rPr>
          <w:rFonts w:ascii="仿宋_GB2312" w:eastAsia="仿宋_GB2312" w:hAnsi="Times New Roman" w:cs="Times New Roman" w:hint="eastAsia"/>
          <w:kern w:val="2"/>
          <w:sz w:val="28"/>
          <w:szCs w:val="28"/>
        </w:rPr>
        <w:t>5.“医教结合”管理体制与运行机制研究。</w:t>
      </w:r>
    </w:p>
    <w:p w:rsidR="00BE4441" w:rsidRPr="00EE08C6" w:rsidRDefault="00BE4441" w:rsidP="00BE4441">
      <w:pPr>
        <w:pStyle w:val="title"/>
        <w:snapToGrid w:val="0"/>
        <w:spacing w:before="0" w:beforeAutospacing="0" w:after="0" w:afterAutospacing="0" w:line="460" w:lineRule="exact"/>
        <w:ind w:firstLineChars="221" w:firstLine="619"/>
        <w:jc w:val="both"/>
        <w:rPr>
          <w:rFonts w:ascii="黑体" w:eastAsia="黑体" w:hint="eastAsia"/>
          <w:sz w:val="28"/>
          <w:szCs w:val="28"/>
        </w:rPr>
      </w:pPr>
      <w:r w:rsidRPr="00EE08C6">
        <w:rPr>
          <w:rFonts w:ascii="黑体" w:eastAsia="黑体" w:hint="eastAsia"/>
          <w:sz w:val="28"/>
          <w:szCs w:val="28"/>
        </w:rPr>
        <w:t>注意事项：</w:t>
      </w:r>
    </w:p>
    <w:p w:rsidR="00BE4441" w:rsidRPr="00EE08C6" w:rsidRDefault="00BE4441" w:rsidP="00BE4441">
      <w:pPr>
        <w:pStyle w:val="a3"/>
        <w:widowControl w:val="0"/>
        <w:spacing w:before="0" w:beforeAutospacing="0" w:after="0" w:afterAutospacing="0"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1.以上所列只是对重点研究内容和方向的提示，申报人可根据自己的研究特长自行拟定研究题目。</w:t>
      </w:r>
    </w:p>
    <w:p w:rsidR="00BE4441" w:rsidRPr="00EE08C6" w:rsidRDefault="00BE4441" w:rsidP="00BE4441">
      <w:pPr>
        <w:pStyle w:val="a3"/>
        <w:widowControl w:val="0"/>
        <w:spacing w:before="0" w:beforeAutospacing="0" w:after="0" w:afterAutospacing="0"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2.申报人尽量不要使用指南中提示的研究方向作为标题，以避免申报题目的集中与重复。</w:t>
      </w:r>
    </w:p>
    <w:p w:rsidR="00BE4441" w:rsidRPr="00EE08C6" w:rsidRDefault="00BE4441" w:rsidP="00BE4441">
      <w:pPr>
        <w:pStyle w:val="a3"/>
        <w:widowControl w:val="0"/>
        <w:spacing w:before="0" w:beforeAutospacing="0" w:after="0" w:afterAutospacing="0"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3.申报的选题应在指南基础上进一步综合、深化、细化，注意研究的区别和特色，增强针对性和适用性，避免一般化和同化研究。</w:t>
      </w:r>
    </w:p>
    <w:p w:rsidR="00BE4441" w:rsidRPr="00EE08C6" w:rsidRDefault="00BE4441" w:rsidP="00BE4441">
      <w:pPr>
        <w:pStyle w:val="a3"/>
        <w:widowControl w:val="0"/>
        <w:spacing w:before="0" w:beforeAutospacing="0" w:after="0" w:afterAutospacing="0" w:line="460" w:lineRule="exact"/>
        <w:ind w:firstLineChars="221" w:firstLine="619"/>
        <w:rPr>
          <w:rFonts w:ascii="仿宋_GB2312" w:eastAsia="仿宋_GB2312" w:hint="eastAsia"/>
          <w:sz w:val="28"/>
          <w:szCs w:val="28"/>
        </w:rPr>
      </w:pPr>
      <w:r w:rsidRPr="00EE08C6">
        <w:rPr>
          <w:rFonts w:ascii="仿宋_GB2312" w:eastAsia="仿宋_GB2312" w:hint="eastAsia"/>
          <w:sz w:val="28"/>
          <w:szCs w:val="28"/>
        </w:rPr>
        <w:t>4.鼓励针对学校体育事业发展中的重大、敏感问题的研究；鼓励围绕相关问题的中外比较研究；鼓励在内容和角度上有所创新、填补空白的研究；鼓励开展跨学科的研究；鼓励大中小学开展合作研究；鼓励团队合作开展的研究。</w:t>
      </w:r>
    </w:p>
    <w:p w:rsidR="00C3240E" w:rsidRPr="00BE4441" w:rsidRDefault="00C3240E"/>
    <w:sectPr w:rsidR="00C3240E" w:rsidRPr="00BE4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41"/>
    <w:rsid w:val="0009370C"/>
    <w:rsid w:val="00101101"/>
    <w:rsid w:val="001C3345"/>
    <w:rsid w:val="004455A2"/>
    <w:rsid w:val="005C6028"/>
    <w:rsid w:val="007A7F39"/>
    <w:rsid w:val="007E36FC"/>
    <w:rsid w:val="00BE4441"/>
    <w:rsid w:val="00C3240E"/>
    <w:rsid w:val="00D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0110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1101"/>
    <w:rPr>
      <w:b/>
      <w:bCs/>
      <w:kern w:val="44"/>
      <w:sz w:val="44"/>
      <w:szCs w:val="44"/>
    </w:rPr>
  </w:style>
  <w:style w:type="paragraph" w:styleId="a3">
    <w:name w:val="Normal (Web)"/>
    <w:basedOn w:val="a"/>
    <w:rsid w:val="00BE4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BE4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4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0110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01101"/>
    <w:rPr>
      <w:b/>
      <w:bCs/>
      <w:kern w:val="44"/>
      <w:sz w:val="44"/>
      <w:szCs w:val="44"/>
    </w:rPr>
  </w:style>
  <w:style w:type="paragraph" w:styleId="a3">
    <w:name w:val="Normal (Web)"/>
    <w:basedOn w:val="a"/>
    <w:rsid w:val="00BE4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BE44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1265</Characters>
  <Application>Microsoft Office Word</Application>
  <DocSecurity>0</DocSecurity>
  <Lines>10</Lines>
  <Paragraphs>2</Paragraphs>
  <ScaleCrop>false</ScaleCrop>
  <Company>china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2018-06-02T06:33:00Z</dcterms:created>
  <dcterms:modified xsi:type="dcterms:W3CDTF">2018-06-02T06:33:00Z</dcterms:modified>
</cp:coreProperties>
</file>